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583" w:rsidRPr="00B6071B" w:rsidRDefault="007A0583" w:rsidP="007A0583">
      <w:pPr>
        <w:rPr>
          <w:b/>
          <w:sz w:val="28"/>
          <w:szCs w:val="28"/>
        </w:rPr>
      </w:pPr>
      <w:r w:rsidRPr="00B6071B">
        <w:rPr>
          <w:b/>
          <w:sz w:val="28"/>
          <w:szCs w:val="28"/>
        </w:rPr>
        <w:t>Felvételi eljárás rendje</w:t>
      </w:r>
    </w:p>
    <w:p w:rsidR="007A0583" w:rsidRPr="00B6071B" w:rsidRDefault="007A0583" w:rsidP="007A0583">
      <w:pPr>
        <w:rPr>
          <w:rFonts w:cstheme="minorHAnsi"/>
          <w:b/>
          <w:sz w:val="28"/>
          <w:szCs w:val="28"/>
        </w:rPr>
      </w:pPr>
      <w:r w:rsidRPr="00B6071B">
        <w:rPr>
          <w:rFonts w:cstheme="minorHAnsi"/>
          <w:b/>
          <w:sz w:val="28"/>
          <w:szCs w:val="28"/>
        </w:rPr>
        <w:t xml:space="preserve"> Felvételi vizsga</w:t>
      </w:r>
    </w:p>
    <w:p w:rsidR="007A0583" w:rsidRPr="000E1332" w:rsidRDefault="007A0583" w:rsidP="007A0583">
      <w:pPr>
        <w:jc w:val="both"/>
        <w:rPr>
          <w:rFonts w:cstheme="minorHAnsi"/>
          <w:sz w:val="24"/>
          <w:szCs w:val="24"/>
        </w:rPr>
      </w:pPr>
      <w:r w:rsidRPr="000E1332">
        <w:rPr>
          <w:rFonts w:cstheme="minorHAnsi"/>
          <w:sz w:val="24"/>
          <w:szCs w:val="24"/>
        </w:rPr>
        <w:t>Intézményünk nem tart írásbeli felvételi vizsgát. A technikumi, szakképző iskolai képzésekre jelentkező tanulók felvételi pontszáma az általános iskolából hozott tanulmányi eredményekből kerül meghatározásra.</w:t>
      </w:r>
    </w:p>
    <w:p w:rsidR="007A0583" w:rsidRPr="00B6071B" w:rsidRDefault="007A0583" w:rsidP="007A0583">
      <w:pPr>
        <w:rPr>
          <w:rFonts w:cstheme="minorHAnsi"/>
          <w:b/>
          <w:sz w:val="28"/>
          <w:szCs w:val="28"/>
        </w:rPr>
      </w:pPr>
      <w:r w:rsidRPr="000E1332">
        <w:rPr>
          <w:rFonts w:cstheme="minorHAnsi"/>
          <w:b/>
          <w:sz w:val="24"/>
          <w:szCs w:val="24"/>
        </w:rPr>
        <w:t xml:space="preserve"> </w:t>
      </w:r>
      <w:r w:rsidRPr="00B6071B">
        <w:rPr>
          <w:rFonts w:cstheme="minorHAnsi"/>
          <w:b/>
          <w:sz w:val="28"/>
          <w:szCs w:val="28"/>
        </w:rPr>
        <w:t>Felvételi pontszám kiszámítása</w:t>
      </w:r>
    </w:p>
    <w:p w:rsidR="007A0583" w:rsidRPr="000E1332" w:rsidRDefault="007A0583" w:rsidP="007A0583">
      <w:pPr>
        <w:jc w:val="both"/>
        <w:rPr>
          <w:rFonts w:cstheme="minorHAnsi"/>
          <w:sz w:val="24"/>
          <w:szCs w:val="24"/>
        </w:rPr>
      </w:pPr>
      <w:r w:rsidRPr="000E1332">
        <w:rPr>
          <w:rFonts w:cstheme="minorHAnsi"/>
          <w:sz w:val="24"/>
          <w:szCs w:val="24"/>
        </w:rPr>
        <w:t>A felvételi pontszám – képzési típustól függetlenül – az általános iskolából hozott pontszámok alapján kerül meghatározásra. A hozott pontok az 5</w:t>
      </w:r>
      <w:proofErr w:type="gramStart"/>
      <w:r w:rsidRPr="000E1332">
        <w:rPr>
          <w:rFonts w:cstheme="minorHAnsi"/>
          <w:sz w:val="24"/>
          <w:szCs w:val="24"/>
        </w:rPr>
        <w:t>.,</w:t>
      </w:r>
      <w:proofErr w:type="gramEnd"/>
      <w:r w:rsidRPr="000E1332">
        <w:rPr>
          <w:rFonts w:cstheme="minorHAnsi"/>
          <w:sz w:val="24"/>
          <w:szCs w:val="24"/>
        </w:rPr>
        <w:t xml:space="preserve"> 6., 7. évfolyamon szerzett, a tanuló év végi bizonyítványában szereplő matematika, magyar nyelv, irodalom, történelem, idegen nyelv tantárgyak érdemjegyeiből, valamint ugyanezen tantárgyak 8. évfolyamon szerzett első félévi tanulmányi értesítőjében szereplő érdemjegyeiből tevődnek össze. Az osztályzatok összege így </w:t>
      </w:r>
      <w:proofErr w:type="gramStart"/>
      <w:r w:rsidRPr="000E1332">
        <w:rPr>
          <w:rFonts w:cstheme="minorHAnsi"/>
          <w:sz w:val="24"/>
          <w:szCs w:val="24"/>
        </w:rPr>
        <w:t>maximálisan</w:t>
      </w:r>
      <w:proofErr w:type="gramEnd"/>
      <w:r w:rsidRPr="000E1332">
        <w:rPr>
          <w:rFonts w:cstheme="minorHAnsi"/>
          <w:sz w:val="24"/>
          <w:szCs w:val="24"/>
        </w:rPr>
        <w:t xml:space="preserve"> 100 pont lehet.</w:t>
      </w:r>
    </w:p>
    <w:p w:rsidR="007A0583" w:rsidRPr="000E1332" w:rsidRDefault="007A0583" w:rsidP="007A0583">
      <w:pPr>
        <w:jc w:val="both"/>
        <w:rPr>
          <w:rFonts w:cstheme="minorHAnsi"/>
          <w:sz w:val="24"/>
          <w:szCs w:val="24"/>
        </w:rPr>
      </w:pPr>
      <w:r w:rsidRPr="000E1332">
        <w:rPr>
          <w:rFonts w:cstheme="minorHAnsi"/>
          <w:sz w:val="24"/>
          <w:szCs w:val="24"/>
        </w:rPr>
        <w:t xml:space="preserve">Az a tanuló, aki nem rendelkezik minden felvételi tárgyból érdemjeggyel, azokból a jegyekből </w:t>
      </w:r>
      <w:proofErr w:type="spellStart"/>
      <w:r w:rsidRPr="000E1332">
        <w:rPr>
          <w:rFonts w:cstheme="minorHAnsi"/>
          <w:sz w:val="24"/>
          <w:szCs w:val="24"/>
        </w:rPr>
        <w:t>szerzi</w:t>
      </w:r>
      <w:proofErr w:type="spellEnd"/>
      <w:r w:rsidRPr="000E1332">
        <w:rPr>
          <w:rFonts w:cstheme="minorHAnsi"/>
          <w:sz w:val="24"/>
          <w:szCs w:val="24"/>
        </w:rPr>
        <w:t xml:space="preserve"> a hozott pontszámot, amelyekkel a felsoroltak közül rendelkezik. Az érdemjegyei alapján szerzett pontjaiból arányosítással kell megállapítani a hozott pontszám végső értékét.</w:t>
      </w:r>
    </w:p>
    <w:p w:rsidR="007A0583" w:rsidRPr="000E1332" w:rsidRDefault="007A0583" w:rsidP="007A0583">
      <w:pPr>
        <w:jc w:val="both"/>
        <w:rPr>
          <w:rFonts w:cstheme="minorHAnsi"/>
          <w:sz w:val="24"/>
          <w:szCs w:val="24"/>
        </w:rPr>
      </w:pPr>
      <w:r w:rsidRPr="000E1332">
        <w:rPr>
          <w:rFonts w:cstheme="minorHAnsi"/>
          <w:sz w:val="24"/>
          <w:szCs w:val="24"/>
        </w:rPr>
        <w:t xml:space="preserve">Azonos pontszámú tanulók esetében a felvételi rangsorban előnyt élvez a halmozottan hátrányos helyzetű, a sajátos nevelési igényű (SNI), vagy beilleszkedési, tanulási és magatartási </w:t>
      </w:r>
      <w:proofErr w:type="gramStart"/>
      <w:r w:rsidRPr="000E1332">
        <w:rPr>
          <w:rFonts w:cstheme="minorHAnsi"/>
          <w:sz w:val="24"/>
          <w:szCs w:val="24"/>
        </w:rPr>
        <w:t>problémával</w:t>
      </w:r>
      <w:proofErr w:type="gramEnd"/>
      <w:r w:rsidRPr="000E1332">
        <w:rPr>
          <w:rFonts w:cstheme="minorHAnsi"/>
          <w:sz w:val="24"/>
          <w:szCs w:val="24"/>
        </w:rPr>
        <w:t xml:space="preserve"> (BTM) rendelkező tanuló. A halmozottan hátrányos helyzetű tanulók felvétele után a további felvételi kérelmek elbírálásánál előnyben kell részesíteni azokat a jelentkezőket, akiknek a lakóhelye, ennek hiányában tartózkodási helye azon a településen található, ahol az iskola székhelye vagy telephelye, feladatellátási helye található.</w:t>
      </w:r>
    </w:p>
    <w:p w:rsidR="000C5CD1" w:rsidRDefault="000C5CD1">
      <w:bookmarkStart w:id="0" w:name="_GoBack"/>
      <w:bookmarkEnd w:id="0"/>
    </w:p>
    <w:sectPr w:rsidR="000C5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83"/>
    <w:rsid w:val="000C5CD1"/>
    <w:rsid w:val="007A05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05B1A-8FD4-4E37-94EC-FAEE66E9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A058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1382</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Dunaújvárosi Szakképzési Centrum</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Molnárné Szabó Edina Judit</dc:creator>
  <cp:keywords/>
  <dc:description/>
  <cp:lastModifiedBy>Molnárné Szabó Edina Judit</cp:lastModifiedBy>
  <cp:revision>1</cp:revision>
  <dcterms:created xsi:type="dcterms:W3CDTF">2020-10-20T09:53:00Z</dcterms:created>
  <dcterms:modified xsi:type="dcterms:W3CDTF">2020-10-20T09:53:00Z</dcterms:modified>
</cp:coreProperties>
</file>